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2A" w:rsidRPr="003B0690" w:rsidRDefault="004169E0" w:rsidP="00D422EE">
      <w:pPr>
        <w:jc w:val="center"/>
        <w:rPr>
          <w:b/>
          <w:sz w:val="28"/>
          <w:szCs w:val="28"/>
          <w:u w:val="single"/>
        </w:rPr>
      </w:pPr>
      <w:r w:rsidRPr="003B0690">
        <w:rPr>
          <w:b/>
          <w:sz w:val="28"/>
          <w:szCs w:val="28"/>
          <w:u w:val="single"/>
        </w:rPr>
        <w:t xml:space="preserve">Aston Pre-School </w:t>
      </w:r>
      <w:r w:rsidR="003B0690" w:rsidRPr="003B0690">
        <w:rPr>
          <w:b/>
          <w:sz w:val="28"/>
          <w:szCs w:val="28"/>
          <w:u w:val="single"/>
        </w:rPr>
        <w:t>SEND P</w:t>
      </w:r>
      <w:r w:rsidRPr="003B0690">
        <w:rPr>
          <w:b/>
          <w:sz w:val="28"/>
          <w:szCs w:val="28"/>
          <w:u w:val="single"/>
        </w:rPr>
        <w:t>olicy</w:t>
      </w:r>
    </w:p>
    <w:p w:rsidR="004169E0" w:rsidRPr="003B0690" w:rsidRDefault="004169E0"/>
    <w:p w:rsidR="00195458" w:rsidRPr="003B0690" w:rsidRDefault="008B0B21">
      <w:r w:rsidRPr="003B0690">
        <w:t xml:space="preserve">Aston Pre-School </w:t>
      </w:r>
      <w:r w:rsidR="003B0690" w:rsidRPr="003B0690">
        <w:t>strive to</w:t>
      </w:r>
      <w:r w:rsidR="00195458">
        <w:t xml:space="preserve"> make sure that every child</w:t>
      </w:r>
      <w:r w:rsidR="00D422EE">
        <w:t xml:space="preserve"> </w:t>
      </w:r>
      <w:r w:rsidR="004169E0" w:rsidRPr="003B0690">
        <w:t>receives the bes</w:t>
      </w:r>
      <w:r w:rsidR="00195458">
        <w:t xml:space="preserve">t possible learning experience and are committed to the inclusion of all children. </w:t>
      </w:r>
      <w:r w:rsidR="004169E0" w:rsidRPr="003B0690">
        <w:t>We off</w:t>
      </w:r>
      <w:r w:rsidR="00D01961" w:rsidRPr="003B0690">
        <w:t>er lots of opportunities for children</w:t>
      </w:r>
      <w:r w:rsidR="004169E0" w:rsidRPr="003B0690">
        <w:t xml:space="preserve"> </w:t>
      </w:r>
      <w:r w:rsidR="00D01961" w:rsidRPr="003B0690">
        <w:t xml:space="preserve">with SEND </w:t>
      </w:r>
      <w:r w:rsidR="004169E0" w:rsidRPr="003B0690">
        <w:t xml:space="preserve">to </w:t>
      </w:r>
      <w:r w:rsidR="00A935B6" w:rsidRPr="003B0690">
        <w:t xml:space="preserve">progress and enjoy their learning experiences in a positive, inclusive and supportive environment. </w:t>
      </w:r>
      <w:r w:rsidR="00195458">
        <w:t xml:space="preserve">All children have the right to be cared for and educated to develop their full potential. </w:t>
      </w:r>
    </w:p>
    <w:p w:rsidR="004169E0" w:rsidRPr="003B0690" w:rsidRDefault="004169E0">
      <w:r w:rsidRPr="003B0690">
        <w:t>If it is recognised that a child needs additional support we will work closely with parents/carers and outside agencies to monitor the child’s progress. We always provide the best possible SEND support to meet the n</w:t>
      </w:r>
      <w:r w:rsidR="003B0690" w:rsidRPr="003B0690">
        <w:t xml:space="preserve">eeds of each individual child. </w:t>
      </w:r>
      <w:r w:rsidR="00195458">
        <w:t xml:space="preserve">We believe that all children have a right to experience and develop alongside their peers no matter what their individual needs are. </w:t>
      </w:r>
    </w:p>
    <w:p w:rsidR="004169E0" w:rsidRDefault="00D01961">
      <w:r w:rsidRPr="003B0690">
        <w:t xml:space="preserve">We provide a curriculum that supports </w:t>
      </w:r>
      <w:r w:rsidR="00D70B70" w:rsidRPr="003B0690">
        <w:t xml:space="preserve">the needs of </w:t>
      </w:r>
      <w:r w:rsidRPr="003B0690">
        <w:t>all children with SEND throughout their learning offer</w:t>
      </w:r>
      <w:r w:rsidR="00195458">
        <w:t>ing a wide range of activities.</w:t>
      </w:r>
    </w:p>
    <w:p w:rsidR="005714DD" w:rsidRDefault="00195458">
      <w:r>
        <w:t xml:space="preserve">Our Special Educational Needs Coordinator (SENCO) is Astrid Manley and Melanie Wickens. </w:t>
      </w:r>
    </w:p>
    <w:p w:rsidR="004F53A1" w:rsidRDefault="004F53A1"/>
    <w:p w:rsidR="004F53A1" w:rsidRPr="00E41319" w:rsidRDefault="00061C45">
      <w:r w:rsidRPr="00E41319">
        <w:t>We adhere to the following legal frameworks</w:t>
      </w:r>
      <w:r w:rsidR="004F53A1">
        <w:t>:</w:t>
      </w:r>
    </w:p>
    <w:p w:rsidR="005714DD" w:rsidRPr="005714DD" w:rsidRDefault="005714DD">
      <w:r w:rsidRPr="005714DD">
        <w:t xml:space="preserve">Equality Act </w:t>
      </w:r>
      <w:r>
        <w:t>(</w:t>
      </w:r>
      <w:r w:rsidRPr="005714DD">
        <w:t>2010</w:t>
      </w:r>
      <w:r>
        <w:t>)</w:t>
      </w:r>
    </w:p>
    <w:p w:rsidR="005714DD" w:rsidRPr="005714DD" w:rsidRDefault="005714DD">
      <w:r w:rsidRPr="005714DD">
        <w:t xml:space="preserve">Children Act </w:t>
      </w:r>
      <w:r>
        <w:t>(2004)</w:t>
      </w:r>
    </w:p>
    <w:p w:rsidR="005714DD" w:rsidRPr="005714DD" w:rsidRDefault="005714DD">
      <w:r w:rsidRPr="005714DD">
        <w:t>Special Educational Needs and Disabilities (2014)</w:t>
      </w:r>
    </w:p>
    <w:p w:rsidR="00195458" w:rsidRDefault="005714DD">
      <w:r w:rsidRPr="005714DD">
        <w:t>Children and Families Act (2014)</w:t>
      </w:r>
    </w:p>
    <w:p w:rsidR="005714DD" w:rsidRDefault="005714DD">
      <w:r>
        <w:t>We work with families and children to ensure the requirements of the Special Educational Needs and Dis</w:t>
      </w:r>
      <w:r w:rsidR="002414BB">
        <w:t>abilities Code of Practice (2015</w:t>
      </w:r>
      <w:r>
        <w:t>) are met.</w:t>
      </w:r>
    </w:p>
    <w:p w:rsidR="00D01961" w:rsidRDefault="004F53A1">
      <w:r w:rsidRPr="002414BB">
        <w:t>https://</w:t>
      </w:r>
      <w:r w:rsidR="002414BB">
        <w:t>www.gov.uk/government/publications/send-code-of-practice-0-to-25</w:t>
      </w:r>
    </w:p>
    <w:p w:rsidR="004F53A1" w:rsidRPr="003B0690" w:rsidRDefault="004F53A1"/>
    <w:p w:rsidR="00D01961" w:rsidRPr="003B0690" w:rsidRDefault="003B0690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S</w:t>
      </w:r>
      <w:r w:rsidR="00D01961" w:rsidRPr="003B0690">
        <w:rPr>
          <w:b/>
          <w:sz w:val="28"/>
          <w:szCs w:val="28"/>
          <w:u w:val="single"/>
        </w:rPr>
        <w:t>pecial Educational Needs and Disability</w:t>
      </w:r>
    </w:p>
    <w:p w:rsidR="00D01961" w:rsidRPr="003B0690" w:rsidRDefault="00D01961">
      <w:pPr>
        <w:rPr>
          <w:rFonts w:cstheme="minorHAnsi"/>
        </w:rPr>
      </w:pPr>
      <w:r w:rsidRPr="003B0690">
        <w:rPr>
          <w:rFonts w:cstheme="minorHAnsi"/>
        </w:rPr>
        <w:t>A child with SEND will have a learning difficulty or disability. A child with special educational needs will have educational provision pu</w:t>
      </w:r>
      <w:r w:rsidR="003B0690" w:rsidRPr="003B0690">
        <w:rPr>
          <w:rFonts w:cstheme="minorHAnsi"/>
        </w:rPr>
        <w:t>t into place for them within our</w:t>
      </w:r>
      <w:r w:rsidRPr="003B0690">
        <w:rPr>
          <w:rFonts w:cstheme="minorHAnsi"/>
        </w:rPr>
        <w:t xml:space="preserve"> setting. </w:t>
      </w:r>
    </w:p>
    <w:p w:rsidR="00D01961" w:rsidRPr="003B0690" w:rsidRDefault="00D01961">
      <w:pPr>
        <w:rPr>
          <w:rFonts w:cstheme="minorHAnsi"/>
        </w:rPr>
      </w:pPr>
      <w:r w:rsidRPr="003B0690">
        <w:rPr>
          <w:rFonts w:cstheme="minorHAnsi"/>
        </w:rPr>
        <w:t>A child who has a learning difficulty will display signs of a greater difficulty within their learning</w:t>
      </w:r>
      <w:r w:rsidR="00195458">
        <w:rPr>
          <w:rFonts w:cstheme="minorHAnsi"/>
        </w:rPr>
        <w:t xml:space="preserve"> in</w:t>
      </w:r>
      <w:r w:rsidR="002414BB">
        <w:rPr>
          <w:rFonts w:cstheme="minorHAnsi"/>
        </w:rPr>
        <w:t xml:space="preserve"> comparison with the majority of</w:t>
      </w:r>
      <w:r w:rsidR="00195458">
        <w:rPr>
          <w:rFonts w:cstheme="minorHAnsi"/>
        </w:rPr>
        <w:t xml:space="preserve"> peers of the same age. </w:t>
      </w:r>
      <w:r w:rsidRPr="003B0690">
        <w:rPr>
          <w:rFonts w:cstheme="minorHAnsi"/>
        </w:rPr>
        <w:t xml:space="preserve"> </w:t>
      </w:r>
    </w:p>
    <w:p w:rsidR="00D01961" w:rsidRDefault="00D01961">
      <w:pPr>
        <w:rPr>
          <w:rFonts w:cstheme="minorHAnsi"/>
        </w:rPr>
      </w:pPr>
      <w:r w:rsidRPr="003B0690">
        <w:rPr>
          <w:rFonts w:cstheme="minorHAnsi"/>
        </w:rPr>
        <w:t>A child may have a disability which stops them from accessing educat</w:t>
      </w:r>
      <w:r w:rsidR="00195458">
        <w:rPr>
          <w:rFonts w:cstheme="minorHAnsi"/>
        </w:rPr>
        <w:t>ional equipment in the setting.</w:t>
      </w:r>
    </w:p>
    <w:p w:rsidR="004F53A1" w:rsidRDefault="004F53A1">
      <w:pPr>
        <w:rPr>
          <w:rFonts w:cstheme="minorHAnsi"/>
          <w:b/>
          <w:sz w:val="28"/>
          <w:szCs w:val="28"/>
          <w:u w:val="single"/>
        </w:rPr>
      </w:pPr>
    </w:p>
    <w:p w:rsidR="004F53A1" w:rsidRDefault="004F53A1">
      <w:pPr>
        <w:rPr>
          <w:rFonts w:cstheme="minorHAnsi"/>
          <w:b/>
          <w:sz w:val="28"/>
          <w:szCs w:val="28"/>
          <w:u w:val="single"/>
        </w:rPr>
      </w:pPr>
    </w:p>
    <w:p w:rsidR="00195458" w:rsidRPr="007E6078" w:rsidRDefault="00E41319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Aims</w:t>
      </w:r>
    </w:p>
    <w:p w:rsidR="00A935B6" w:rsidRPr="003B0690" w:rsidRDefault="00A935B6">
      <w:r w:rsidRPr="003B0690">
        <w:t>To make sure that all sta</w:t>
      </w:r>
      <w:r w:rsidR="007E6078">
        <w:t xml:space="preserve">ff are aware </w:t>
      </w:r>
      <w:r w:rsidR="002414BB">
        <w:t>of the SEND policy.</w:t>
      </w:r>
    </w:p>
    <w:p w:rsidR="00176D74" w:rsidRDefault="00176D74">
      <w:r w:rsidRPr="003B0690">
        <w:t xml:space="preserve">To allow all children to access </w:t>
      </w:r>
      <w:r w:rsidR="0010515E" w:rsidRPr="003B0690">
        <w:t>resources</w:t>
      </w:r>
      <w:r w:rsidR="0010515E">
        <w:t xml:space="preserve"> </w:t>
      </w:r>
      <w:r w:rsidR="0010515E" w:rsidRPr="003B0690">
        <w:t>independently</w:t>
      </w:r>
      <w:r w:rsidR="0010515E">
        <w:t xml:space="preserve"> and safely and make suitable provision for children with SEND to fully develop their abilities and gain full access of the curriculum. </w:t>
      </w:r>
    </w:p>
    <w:p w:rsidR="007E6078" w:rsidRDefault="007E6078">
      <w:r>
        <w:t xml:space="preserve">To identify as early as possible all children who may need additional support to give them the best possible learning outcomes. This could be either their social, physical or emotional support. </w:t>
      </w:r>
    </w:p>
    <w:p w:rsidR="00061C45" w:rsidRDefault="007E6078">
      <w:r>
        <w:t xml:space="preserve">To work in good partnership with parents/carers, children and </w:t>
      </w:r>
      <w:r w:rsidR="00061C45">
        <w:t>relevant</w:t>
      </w:r>
      <w:r>
        <w:t xml:space="preserve"> external </w:t>
      </w:r>
      <w:r w:rsidR="00061C45">
        <w:t>agencies</w:t>
      </w:r>
      <w:r>
        <w:t xml:space="preserve"> in order to provide for children’s special educational needs and disabilities. </w:t>
      </w:r>
      <w:r w:rsidR="00061C45">
        <w:t xml:space="preserve">Parents /carers are always informed at all stages of assessment, planning, provision and review. </w:t>
      </w:r>
    </w:p>
    <w:p w:rsidR="00061C45" w:rsidRPr="003B0690" w:rsidRDefault="00061C45">
      <w:r>
        <w:t xml:space="preserve">To provide a wide range of activities for all children to access to promote the highest levels of achievement in a rich learning environment. </w:t>
      </w:r>
    </w:p>
    <w:p w:rsidR="00235303" w:rsidRPr="003B0690" w:rsidRDefault="007E6078">
      <w:r>
        <w:t xml:space="preserve">Ensure that all staff are </w:t>
      </w:r>
      <w:r w:rsidR="005666EF">
        <w:t xml:space="preserve">all </w:t>
      </w:r>
      <w:r>
        <w:t>aware that</w:t>
      </w:r>
      <w:r w:rsidR="00176D74" w:rsidRPr="003B0690">
        <w:t xml:space="preserve"> </w:t>
      </w:r>
      <w:r>
        <w:t xml:space="preserve">the provision for children with SEND is the responsibility of all staff within the EYFS (Early Years Foundation Stage) </w:t>
      </w:r>
      <w:r w:rsidR="00176D74" w:rsidRPr="003B0690">
        <w:t xml:space="preserve">and </w:t>
      </w:r>
      <w:r>
        <w:t xml:space="preserve">they are </w:t>
      </w:r>
      <w:r w:rsidR="00176D74" w:rsidRPr="003B0690">
        <w:t xml:space="preserve">sensitive to the needs of children with SEND. </w:t>
      </w:r>
    </w:p>
    <w:p w:rsidR="0038681C" w:rsidRPr="003B0690" w:rsidRDefault="00235303">
      <w:r w:rsidRPr="003B0690">
        <w:t>To ensure the graduated approach is in place (Access, Plan</w:t>
      </w:r>
      <w:r w:rsidR="005B6356" w:rsidRPr="003B0690">
        <w:t xml:space="preserve">, </w:t>
      </w:r>
      <w:r w:rsidR="004A78AA" w:rsidRPr="003B0690">
        <w:t>and Do</w:t>
      </w:r>
      <w:r w:rsidR="00D70B70" w:rsidRPr="003B0690">
        <w:t>,</w:t>
      </w:r>
      <w:r w:rsidRPr="003B0690">
        <w:t xml:space="preserve"> Review) to identify any areas of concern that may need a different approach. </w:t>
      </w:r>
    </w:p>
    <w:p w:rsidR="004F53A1" w:rsidRPr="004F53A1" w:rsidRDefault="001853C3">
      <w:r w:rsidRPr="003B0690">
        <w:t xml:space="preserve">To make suitable provision for children with SEND to fully develop their abilities and </w:t>
      </w:r>
      <w:r w:rsidR="00D422EE">
        <w:t xml:space="preserve">gain full access of </w:t>
      </w:r>
      <w:r w:rsidR="00D422EE" w:rsidRPr="003B0690">
        <w:t>the</w:t>
      </w:r>
      <w:r w:rsidR="005666EF">
        <w:t xml:space="preserve"> curriculum.</w:t>
      </w:r>
    </w:p>
    <w:p w:rsidR="001853C3" w:rsidRPr="003B0690" w:rsidRDefault="00E413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Methods</w:t>
      </w:r>
    </w:p>
    <w:p w:rsidR="00FA509B" w:rsidRPr="003B0690" w:rsidRDefault="00BA06B2">
      <w:r>
        <w:t>Staff</w:t>
      </w:r>
      <w:r w:rsidR="00D422EE" w:rsidRPr="003B0690">
        <w:t xml:space="preserve"> are</w:t>
      </w:r>
      <w:r w:rsidR="00D422EE">
        <w:t xml:space="preserve"> </w:t>
      </w:r>
      <w:r w:rsidR="00FA509B" w:rsidRPr="003B0690">
        <w:t xml:space="preserve">offered specific training in order to help them to provide special educational provision needed to meet the SEND Code of Practice 2015 and the </w:t>
      </w:r>
      <w:r w:rsidR="003B0690" w:rsidRPr="003B0690">
        <w:t>Statutory Requirements</w:t>
      </w:r>
      <w:r w:rsidR="00FA509B" w:rsidRPr="003B0690">
        <w:t xml:space="preserve"> of the Early Years Foundation Stage. </w:t>
      </w:r>
    </w:p>
    <w:p w:rsidR="00E94125" w:rsidRPr="003B0690" w:rsidRDefault="00E94125">
      <w:r w:rsidRPr="003B0690">
        <w:t xml:space="preserve">To </w:t>
      </w:r>
      <w:r w:rsidR="005666EF">
        <w:t>work closely</w:t>
      </w:r>
      <w:r w:rsidRPr="003B0690">
        <w:t xml:space="preserve"> with parents/carers</w:t>
      </w:r>
      <w:r w:rsidR="0086025A">
        <w:t xml:space="preserve"> and hold</w:t>
      </w:r>
      <w:r w:rsidR="005666EF">
        <w:t xml:space="preserve"> review </w:t>
      </w:r>
      <w:r w:rsidR="0086025A">
        <w:t xml:space="preserve">meetings </w:t>
      </w:r>
      <w:r w:rsidR="0086025A" w:rsidRPr="003B0690">
        <w:t>at</w:t>
      </w:r>
      <w:r w:rsidRPr="003B0690">
        <w:t xml:space="preserve"> an agreed time and date to discuss the child’s progress</w:t>
      </w:r>
      <w:r w:rsidR="0086025A">
        <w:t xml:space="preserve">. Make </w:t>
      </w:r>
      <w:r w:rsidRPr="003B0690">
        <w:t>amendments</w:t>
      </w:r>
      <w:r w:rsidR="0086025A">
        <w:t xml:space="preserve"> if </w:t>
      </w:r>
      <w:r w:rsidR="0086025A" w:rsidRPr="003B0690">
        <w:t>needed</w:t>
      </w:r>
      <w:r w:rsidRPr="003B0690">
        <w:t xml:space="preserve"> on </w:t>
      </w:r>
      <w:r w:rsidR="004F53A1" w:rsidRPr="003B0690">
        <w:t>the</w:t>
      </w:r>
      <w:r w:rsidR="004F53A1">
        <w:t xml:space="preserve">ir </w:t>
      </w:r>
      <w:r w:rsidR="004F53A1" w:rsidRPr="003B0690">
        <w:t>child’s</w:t>
      </w:r>
      <w:r w:rsidR="0086025A">
        <w:t xml:space="preserve"> plan as well as keeping parents/carers informed at all stages of their child’s education. </w:t>
      </w:r>
    </w:p>
    <w:p w:rsidR="00BA06B2" w:rsidRDefault="00E94125">
      <w:r w:rsidRPr="003B0690">
        <w:t>T</w:t>
      </w:r>
      <w:r w:rsidR="00FC552A" w:rsidRPr="003B0690">
        <w:t xml:space="preserve">o liaise with outside agencies to </w:t>
      </w:r>
      <w:r w:rsidR="008B0B21" w:rsidRPr="003B0690">
        <w:t>gain more support needed for children with learning</w:t>
      </w:r>
      <w:r w:rsidR="004F53A1">
        <w:t xml:space="preserve"> difficulties and disabilities.</w:t>
      </w:r>
    </w:p>
    <w:p w:rsidR="004F53A1" w:rsidRDefault="0086025A">
      <w:r>
        <w:t xml:space="preserve">Ensure that our inclusive admissions practice includes equality of access and opportunity. </w:t>
      </w:r>
    </w:p>
    <w:p w:rsidR="0086025A" w:rsidRDefault="0086025A">
      <w:r>
        <w:t xml:space="preserve">Provide parents/carers with information of </w:t>
      </w:r>
      <w:r w:rsidR="000F04DC">
        <w:t>resources for support and/or advice.</w:t>
      </w:r>
    </w:p>
    <w:p w:rsidR="000F04DC" w:rsidRDefault="000F04DC">
      <w:r>
        <w:t xml:space="preserve">We work closely with the next setting and meet with them to discuss the needs of the </w:t>
      </w:r>
      <w:r w:rsidR="004A78AA">
        <w:t>children and</w:t>
      </w:r>
      <w:r>
        <w:t xml:space="preserve"> exchange information for continuity of care.</w:t>
      </w:r>
    </w:p>
    <w:p w:rsidR="004A78AA" w:rsidRDefault="004A78AA">
      <w:r>
        <w:t>Have a policy showing parents/carers, staff and outsid</w:t>
      </w:r>
      <w:r w:rsidR="009A37C4">
        <w:t xml:space="preserve">e professionals how we help </w:t>
      </w:r>
      <w:r>
        <w:t xml:space="preserve">children with learning difficulties and/or disabilities. </w:t>
      </w:r>
    </w:p>
    <w:p w:rsidR="000F04DC" w:rsidRDefault="004A78AA">
      <w:r>
        <w:t>To keep</w:t>
      </w:r>
      <w:r w:rsidR="000F04DC">
        <w:t xml:space="preserve"> records of assessment, planning provision and reviews for children with learning difficulties and/or disabilities. </w:t>
      </w:r>
    </w:p>
    <w:p w:rsidR="004A78AA" w:rsidRDefault="004A78AA">
      <w:r>
        <w:t xml:space="preserve">To provide parents/carers with independent advice and support. </w:t>
      </w:r>
    </w:p>
    <w:p w:rsidR="004A78AA" w:rsidRDefault="004A78AA">
      <w:r>
        <w:t xml:space="preserve">To provide a system of planning, implementing, monitoring, evaluating and reviewing individual plans for children with SEND. </w:t>
      </w:r>
    </w:p>
    <w:p w:rsidR="004A78AA" w:rsidRDefault="004A78AA">
      <w:r>
        <w:t xml:space="preserve">To review a child’s IEP (individual education plan) regularly with parents/carers. </w:t>
      </w:r>
      <w:r w:rsidR="009A37C4">
        <w:t>(See below)</w:t>
      </w:r>
    </w:p>
    <w:p w:rsidR="009A37C4" w:rsidRDefault="009A37C4">
      <w:r>
        <w:t>U</w:t>
      </w:r>
      <w:r w:rsidR="00F67E15">
        <w:t>se the graduated response system, Access, Plan, Do, Revi</w:t>
      </w:r>
      <w:r>
        <w:t>ew to identify a child’s needs. (See below)</w:t>
      </w:r>
    </w:p>
    <w:p w:rsidR="00F67E15" w:rsidRDefault="00F67E15">
      <w:r>
        <w:t xml:space="preserve">To provide differentiated activities to meet the needs of all children. </w:t>
      </w:r>
    </w:p>
    <w:p w:rsidR="00F67E15" w:rsidRDefault="00F67E15">
      <w:r>
        <w:t xml:space="preserve">Ensure the privacy of all children with learning difficulties when intimate care is being provided. </w:t>
      </w:r>
    </w:p>
    <w:p w:rsidR="00F67E15" w:rsidRDefault="00F67E15">
      <w:r>
        <w:t xml:space="preserve">Monitor </w:t>
      </w:r>
      <w:r w:rsidR="009A37C4">
        <w:t xml:space="preserve">and review our policy annually. </w:t>
      </w:r>
    </w:p>
    <w:p w:rsidR="00F67E15" w:rsidRDefault="00F67E15"/>
    <w:p w:rsidR="00F67E15" w:rsidRDefault="00F67E15">
      <w:pPr>
        <w:rPr>
          <w:b/>
          <w:sz w:val="28"/>
          <w:szCs w:val="28"/>
          <w:u w:val="single"/>
        </w:rPr>
      </w:pPr>
      <w:r w:rsidRPr="00F67E15">
        <w:rPr>
          <w:b/>
          <w:sz w:val="28"/>
          <w:szCs w:val="28"/>
          <w:u w:val="single"/>
        </w:rPr>
        <w:t xml:space="preserve">IEP </w:t>
      </w:r>
      <w:r w:rsidR="00E45B0C" w:rsidRPr="00F67E15">
        <w:rPr>
          <w:b/>
          <w:sz w:val="28"/>
          <w:szCs w:val="28"/>
          <w:u w:val="single"/>
        </w:rPr>
        <w:t>(individual</w:t>
      </w:r>
      <w:r w:rsidRPr="00F67E15">
        <w:rPr>
          <w:b/>
          <w:sz w:val="28"/>
          <w:szCs w:val="28"/>
          <w:u w:val="single"/>
        </w:rPr>
        <w:t xml:space="preserve"> education plan)</w:t>
      </w:r>
    </w:p>
    <w:p w:rsidR="00BA06B2" w:rsidRPr="003B0690" w:rsidRDefault="00E45B0C">
      <w:r>
        <w:t>An IEP (individual education plan) is a plan or programme designed for children who need additional support in their setting.  An IEP sets out realistic targets and strategies and objectives that the child will aim to achieve</w:t>
      </w:r>
      <w:r w:rsidR="00F67E15">
        <w:t xml:space="preserve">. The IEP is written with support from practitioners </w:t>
      </w:r>
      <w:proofErr w:type="gramStart"/>
      <w:r w:rsidR="00F67E15">
        <w:t>which</w:t>
      </w:r>
      <w:proofErr w:type="gramEnd"/>
      <w:r w:rsidR="00F67E15">
        <w:t xml:space="preserve"> will be reviewed every 6 weeks in partnership with parents/ca</w:t>
      </w:r>
      <w:r>
        <w:t>rers.</w:t>
      </w:r>
    </w:p>
    <w:p w:rsidR="00176D74" w:rsidRDefault="002823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32133F" w:rsidRPr="0032133F">
        <w:rPr>
          <w:b/>
          <w:sz w:val="28"/>
          <w:szCs w:val="28"/>
          <w:u w:val="single"/>
        </w:rPr>
        <w:t>Graduate</w:t>
      </w:r>
      <w:r>
        <w:rPr>
          <w:b/>
          <w:sz w:val="28"/>
          <w:szCs w:val="28"/>
          <w:u w:val="single"/>
        </w:rPr>
        <w:t>d</w:t>
      </w:r>
      <w:r w:rsidR="0032133F" w:rsidRPr="0032133F">
        <w:rPr>
          <w:b/>
          <w:sz w:val="28"/>
          <w:szCs w:val="28"/>
          <w:u w:val="single"/>
        </w:rPr>
        <w:t xml:space="preserve"> approach</w:t>
      </w:r>
    </w:p>
    <w:p w:rsidR="0032133F" w:rsidRDefault="0032133F">
      <w:r>
        <w:t xml:space="preserve">The graduated approach is based on four stages of action to support children who are in need of additional support. </w:t>
      </w:r>
    </w:p>
    <w:p w:rsidR="0032133F" w:rsidRDefault="0032133F">
      <w:r w:rsidRPr="00BA06B2">
        <w:rPr>
          <w:b/>
        </w:rPr>
        <w:t xml:space="preserve">Assess </w:t>
      </w:r>
      <w:r>
        <w:t xml:space="preserve">– to carry out an analysis of a child’s needs with the help from outside </w:t>
      </w:r>
      <w:r w:rsidR="002823B7">
        <w:t>agencies</w:t>
      </w:r>
      <w:r>
        <w:t xml:space="preserve"> if necessary. The child’s plan must be reviewed </w:t>
      </w:r>
      <w:r w:rsidR="002823B7">
        <w:t>regularly</w:t>
      </w:r>
      <w:r>
        <w:t xml:space="preserve"> </w:t>
      </w:r>
      <w:r w:rsidR="002823B7">
        <w:t xml:space="preserve">to ensure the correct support is given. </w:t>
      </w:r>
    </w:p>
    <w:p w:rsidR="002823B7" w:rsidRDefault="002823B7">
      <w:r w:rsidRPr="00BA06B2">
        <w:rPr>
          <w:b/>
        </w:rPr>
        <w:t>Plan</w:t>
      </w:r>
      <w:r>
        <w:t xml:space="preserve"> – to meet with parents/carers to agree on outcomes for the child’s plan, set a date for a review to check the child’s progress and make any amendments if necessary on the plan. </w:t>
      </w:r>
    </w:p>
    <w:p w:rsidR="002823B7" w:rsidRDefault="002823B7">
      <w:r w:rsidRPr="00BA06B2">
        <w:rPr>
          <w:b/>
        </w:rPr>
        <w:t>Do-</w:t>
      </w:r>
      <w:r>
        <w:t xml:space="preserve"> </w:t>
      </w:r>
      <w:r w:rsidR="00BA06B2">
        <w:t>implement</w:t>
      </w:r>
      <w:r>
        <w:t xml:space="preserve"> the interventions that were discussed and agreed. The child’s keyperson and the SENCO will support the child throughout the graduated approach. </w:t>
      </w:r>
    </w:p>
    <w:p w:rsidR="00BA06B2" w:rsidRPr="0032133F" w:rsidRDefault="00BA06B2">
      <w:r w:rsidRPr="00BA06B2">
        <w:rPr>
          <w:b/>
        </w:rPr>
        <w:t>Review</w:t>
      </w:r>
      <w:r>
        <w:t xml:space="preserve">- </w:t>
      </w:r>
      <w:proofErr w:type="gramStart"/>
      <w:r>
        <w:t>evaluate</w:t>
      </w:r>
      <w:proofErr w:type="gramEnd"/>
      <w:r>
        <w:t xml:space="preserve"> the child’s progress and the effectiveness of the support given and agree on any amendments to the outcomes that may need to be </w:t>
      </w:r>
      <w:r w:rsidR="001D6624">
        <w:t>changed to</w:t>
      </w:r>
      <w:r>
        <w:t xml:space="preserve"> meet the child’s needs. </w:t>
      </w:r>
    </w:p>
    <w:p w:rsidR="00176D74" w:rsidRPr="003B0690" w:rsidRDefault="00176D74">
      <w:r w:rsidRPr="003B0690">
        <w:t xml:space="preserve"> </w:t>
      </w:r>
    </w:p>
    <w:p w:rsidR="00A935B6" w:rsidRPr="003B0690" w:rsidRDefault="00A935B6">
      <w:pPr>
        <w:rPr>
          <w:b/>
        </w:rPr>
      </w:pPr>
    </w:p>
    <w:p w:rsidR="0010515E" w:rsidRDefault="0010515E">
      <w:pPr>
        <w:rPr>
          <w:b/>
          <w:sz w:val="28"/>
          <w:szCs w:val="28"/>
          <w:u w:val="single"/>
        </w:rPr>
      </w:pPr>
    </w:p>
    <w:p w:rsidR="0010515E" w:rsidRDefault="0010515E">
      <w:pPr>
        <w:rPr>
          <w:b/>
          <w:sz w:val="28"/>
          <w:szCs w:val="28"/>
          <w:u w:val="single"/>
        </w:rPr>
      </w:pPr>
    </w:p>
    <w:p w:rsidR="001D6624" w:rsidRDefault="001D6624">
      <w:pPr>
        <w:rPr>
          <w:b/>
          <w:sz w:val="28"/>
          <w:szCs w:val="28"/>
          <w:u w:val="single"/>
        </w:rPr>
      </w:pPr>
      <w:r w:rsidRPr="001D6624">
        <w:rPr>
          <w:b/>
          <w:sz w:val="28"/>
          <w:szCs w:val="28"/>
          <w:u w:val="single"/>
        </w:rPr>
        <w:t>Education, Health and Care (EHC) Needs Assessment and Plan</w:t>
      </w:r>
    </w:p>
    <w:p w:rsidR="001D6624" w:rsidRDefault="001D6624">
      <w:r w:rsidRPr="0076264B">
        <w:t xml:space="preserve">If the school’s graduated approach does not allow the child to make satisfactory progress we may request </w:t>
      </w:r>
      <w:r w:rsidR="000B5FAC" w:rsidRPr="0076264B">
        <w:t xml:space="preserve">an assessment of the child’s needs by the local authority in consultation with parents/carers and </w:t>
      </w:r>
      <w:r w:rsidRPr="0076264B">
        <w:t xml:space="preserve">any external agencies already involved. </w:t>
      </w:r>
      <w:r w:rsidR="000B5FAC" w:rsidRPr="0076264B">
        <w:t>This is referred to as an Education, He</w:t>
      </w:r>
      <w:r w:rsidR="0076264B">
        <w:t xml:space="preserve">alth and Care (EHC) assessment where it will be decided whether a child needs an EHC assessment plan. This plan explains in detail the education, health and social care support that needs to be given to a child who has SEND or a disability. The parents will be advised of the outcome of the assessment by the local authority. </w:t>
      </w:r>
    </w:p>
    <w:p w:rsidR="0076264B" w:rsidRPr="0076264B" w:rsidRDefault="0076264B"/>
    <w:sectPr w:rsidR="0076264B" w:rsidRPr="00762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33" w:rsidRDefault="00EB2A33" w:rsidP="00BA06B2">
      <w:pPr>
        <w:spacing w:after="0" w:line="240" w:lineRule="auto"/>
      </w:pPr>
      <w:r>
        <w:separator/>
      </w:r>
    </w:p>
  </w:endnote>
  <w:endnote w:type="continuationSeparator" w:id="0">
    <w:p w:rsidR="00EB2A33" w:rsidRDefault="00EB2A33" w:rsidP="00BA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33" w:rsidRDefault="00EB2A33" w:rsidP="00BA06B2">
      <w:pPr>
        <w:spacing w:after="0" w:line="240" w:lineRule="auto"/>
      </w:pPr>
      <w:r>
        <w:separator/>
      </w:r>
    </w:p>
  </w:footnote>
  <w:footnote w:type="continuationSeparator" w:id="0">
    <w:p w:rsidR="00EB2A33" w:rsidRDefault="00EB2A33" w:rsidP="00BA0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5E"/>
    <w:rsid w:val="00061C45"/>
    <w:rsid w:val="000B4DDD"/>
    <w:rsid w:val="000B5FAC"/>
    <w:rsid w:val="000F04DC"/>
    <w:rsid w:val="0010515E"/>
    <w:rsid w:val="00141A3B"/>
    <w:rsid w:val="00176D74"/>
    <w:rsid w:val="001853C3"/>
    <w:rsid w:val="00195458"/>
    <w:rsid w:val="001D6624"/>
    <w:rsid w:val="00235303"/>
    <w:rsid w:val="002414BB"/>
    <w:rsid w:val="002823B7"/>
    <w:rsid w:val="0032133F"/>
    <w:rsid w:val="0038681C"/>
    <w:rsid w:val="003B0690"/>
    <w:rsid w:val="004169E0"/>
    <w:rsid w:val="004A78AA"/>
    <w:rsid w:val="004F53A1"/>
    <w:rsid w:val="005666EF"/>
    <w:rsid w:val="005714DD"/>
    <w:rsid w:val="005B6356"/>
    <w:rsid w:val="0076264B"/>
    <w:rsid w:val="007E6078"/>
    <w:rsid w:val="00851CAB"/>
    <w:rsid w:val="0086025A"/>
    <w:rsid w:val="008777C8"/>
    <w:rsid w:val="008B0B21"/>
    <w:rsid w:val="008F1A70"/>
    <w:rsid w:val="009A37C4"/>
    <w:rsid w:val="00A935B6"/>
    <w:rsid w:val="00BA06B2"/>
    <w:rsid w:val="00D01961"/>
    <w:rsid w:val="00D422EE"/>
    <w:rsid w:val="00D5711B"/>
    <w:rsid w:val="00D70B70"/>
    <w:rsid w:val="00DC4C5E"/>
    <w:rsid w:val="00E41319"/>
    <w:rsid w:val="00E45B0C"/>
    <w:rsid w:val="00E51F2A"/>
    <w:rsid w:val="00E94125"/>
    <w:rsid w:val="00EB2A33"/>
    <w:rsid w:val="00F3271A"/>
    <w:rsid w:val="00F67E15"/>
    <w:rsid w:val="00FA509B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B2"/>
  </w:style>
  <w:style w:type="paragraph" w:styleId="Footer">
    <w:name w:val="footer"/>
    <w:basedOn w:val="Normal"/>
    <w:link w:val="FooterChar"/>
    <w:uiPriority w:val="99"/>
    <w:unhideWhenUsed/>
    <w:rsid w:val="00BA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B2"/>
  </w:style>
  <w:style w:type="character" w:styleId="Hyperlink">
    <w:name w:val="Hyperlink"/>
    <w:basedOn w:val="DefaultParagraphFont"/>
    <w:uiPriority w:val="99"/>
    <w:unhideWhenUsed/>
    <w:rsid w:val="004F5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B2"/>
  </w:style>
  <w:style w:type="paragraph" w:styleId="Footer">
    <w:name w:val="footer"/>
    <w:basedOn w:val="Normal"/>
    <w:link w:val="FooterChar"/>
    <w:uiPriority w:val="99"/>
    <w:unhideWhenUsed/>
    <w:rsid w:val="00BA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B2"/>
  </w:style>
  <w:style w:type="character" w:styleId="Hyperlink">
    <w:name w:val="Hyperlink"/>
    <w:basedOn w:val="DefaultParagraphFont"/>
    <w:uiPriority w:val="99"/>
    <w:unhideWhenUsed/>
    <w:rsid w:val="004F5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922D-A7E3-4214-8570-DF8787C3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</dc:creator>
  <cp:lastModifiedBy>Christie</cp:lastModifiedBy>
  <cp:revision>10</cp:revision>
  <cp:lastPrinted>2023-11-22T20:52:00Z</cp:lastPrinted>
  <dcterms:created xsi:type="dcterms:W3CDTF">2023-11-21T18:23:00Z</dcterms:created>
  <dcterms:modified xsi:type="dcterms:W3CDTF">2023-11-26T15:28:00Z</dcterms:modified>
</cp:coreProperties>
</file>